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360" w:lineRule="auto"/>
        <w:jc w:val="center"/>
        <w:rPr>
          <w:rFonts w:hint="default" w:ascii="黑体" w:hAnsi="宋体" w:eastAsia="黑体"/>
          <w:b w:val="0"/>
          <w:bCs/>
          <w:color w:val="000000"/>
          <w:sz w:val="32"/>
          <w:szCs w:val="32"/>
        </w:rPr>
      </w:pPr>
      <w:r>
        <w:rPr>
          <w:rFonts w:hint="eastAsia" w:ascii="黑体" w:hAnsi="宋体" w:eastAsia="黑体"/>
          <w:b w:val="0"/>
          <w:bCs/>
          <w:color w:val="000000"/>
          <w:sz w:val="32"/>
          <w:szCs w:val="32"/>
        </w:rPr>
        <w:t>最佳东方成都</w:t>
      </w:r>
      <w:r>
        <w:rPr>
          <w:rFonts w:hint="default" w:ascii="黑体" w:hAnsi="宋体" w:eastAsia="黑体"/>
          <w:b w:val="0"/>
          <w:bCs/>
          <w:color w:val="000000"/>
          <w:sz w:val="32"/>
          <w:szCs w:val="32"/>
        </w:rPr>
        <w:t>区域</w:t>
      </w:r>
    </w:p>
    <w:p>
      <w:pPr>
        <w:spacing w:before="156" w:beforeLines="50" w:line="360" w:lineRule="auto"/>
        <w:jc w:val="center"/>
        <w:rPr>
          <w:rFonts w:hint="eastAsia" w:ascii="黑体" w:hAnsi="宋体" w:eastAsia="黑体"/>
          <w:b w:val="0"/>
          <w:bCs/>
          <w:color w:val="000000"/>
          <w:sz w:val="32"/>
          <w:szCs w:val="32"/>
        </w:rPr>
      </w:pPr>
      <w:r>
        <w:rPr>
          <w:rFonts w:hint="default" w:ascii="黑体" w:hAnsi="宋体" w:eastAsia="黑体"/>
          <w:b w:val="0"/>
          <w:bCs/>
          <w:color w:val="000000"/>
          <w:sz w:val="32"/>
          <w:szCs w:val="32"/>
        </w:rPr>
        <w:t>第十九届</w:t>
      </w:r>
      <w:r>
        <w:rPr>
          <w:rFonts w:hint="eastAsia" w:ascii="黑体" w:hAnsi="宋体" w:eastAsia="黑体"/>
          <w:b w:val="0"/>
          <w:bCs/>
          <w:color w:val="000000"/>
          <w:sz w:val="32"/>
          <w:szCs w:val="32"/>
        </w:rPr>
        <w:t>旅游服务业</w:t>
      </w:r>
      <w:r>
        <w:rPr>
          <w:rFonts w:hint="default" w:ascii="黑体" w:hAnsi="宋体" w:eastAsia="黑体"/>
          <w:b w:val="0"/>
          <w:bCs/>
          <w:color w:val="000000"/>
          <w:sz w:val="32"/>
          <w:szCs w:val="32"/>
        </w:rPr>
        <w:t>人才</w:t>
      </w:r>
      <w:r>
        <w:rPr>
          <w:rFonts w:hint="eastAsia" w:ascii="黑体" w:hAnsi="宋体" w:eastAsia="黑体"/>
          <w:b w:val="0"/>
          <w:bCs/>
          <w:color w:val="000000"/>
          <w:sz w:val="32"/>
          <w:szCs w:val="32"/>
        </w:rPr>
        <w:t>专场招聘会</w:t>
      </w:r>
      <w:r>
        <w:rPr>
          <w:rFonts w:hint="default" w:ascii="黑体" w:hAnsi="宋体" w:eastAsia="黑体"/>
          <w:b w:val="0"/>
          <w:bCs/>
          <w:color w:val="000000"/>
          <w:sz w:val="32"/>
          <w:szCs w:val="32"/>
        </w:rPr>
        <w:t>-焕薪季</w:t>
      </w:r>
    </w:p>
    <w:p>
      <w:pPr>
        <w:spacing w:before="156" w:beforeLines="50" w:line="360" w:lineRule="auto"/>
        <w:jc w:val="center"/>
        <w:rPr>
          <w:rFonts w:hint="eastAsia" w:ascii="黑体" w:hAnsi="宋体" w:eastAsia="黑体"/>
          <w:b w:val="0"/>
          <w:bCs/>
          <w:color w:val="000000"/>
          <w:sz w:val="32"/>
          <w:szCs w:val="32"/>
        </w:rPr>
      </w:pPr>
      <w:r>
        <w:rPr>
          <w:rFonts w:hint="eastAsia" w:ascii="黑体" w:hAnsi="宋体" w:eastAsia="黑体"/>
          <w:b w:val="0"/>
          <w:bCs/>
          <w:color w:val="000000"/>
          <w:sz w:val="32"/>
          <w:szCs w:val="32"/>
        </w:rPr>
        <w:t>邀请函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主办单位</w:t>
      </w:r>
      <w:r>
        <w:rPr>
          <w:rFonts w:hint="eastAsia" w:asciiTheme="minorEastAsia" w:hAnsiTheme="minorEastAsia"/>
          <w:sz w:val="24"/>
          <w:szCs w:val="24"/>
        </w:rPr>
        <w:t>：</w:t>
      </w:r>
      <w:r>
        <w:rPr>
          <w:rFonts w:hint="eastAsia" w:ascii="宋体" w:hAnsi="宋体" w:eastAsia="宋体"/>
          <w:sz w:val="24"/>
          <w:szCs w:val="24"/>
        </w:rPr>
        <w:t>最佳东方-旅游服务业专业的招聘平台（</w:t>
      </w:r>
      <w:r>
        <w:fldChar w:fldCharType="begin"/>
      </w:r>
      <w:r>
        <w:instrText xml:space="preserve"> HYPERLINK "http://www.VeryEast.cn" </w:instrText>
      </w:r>
      <w:r>
        <w:fldChar w:fldCharType="separate"/>
      </w:r>
      <w:r>
        <w:rPr>
          <w:rStyle w:val="6"/>
          <w:rFonts w:hint="eastAsia" w:ascii="宋体" w:hAnsi="宋体" w:eastAsia="宋体" w:cs="宋体"/>
          <w:bCs/>
          <w:sz w:val="24"/>
          <w:szCs w:val="24"/>
        </w:rPr>
        <w:t>www.VeryEast.cn</w:t>
      </w:r>
      <w:r>
        <w:rPr>
          <w:rStyle w:val="6"/>
          <w:rFonts w:hint="eastAsia" w:ascii="宋体" w:hAnsi="宋体" w:eastAsia="宋体" w:cs="宋体"/>
          <w:bCs/>
          <w:sz w:val="24"/>
          <w:szCs w:val="24"/>
        </w:rPr>
        <w:fldChar w:fldCharType="end"/>
      </w:r>
      <w:r>
        <w:rPr>
          <w:rFonts w:hint="eastAsia" w:ascii="宋体" w:hAnsi="宋体" w:eastAsia="宋体"/>
          <w:sz w:val="24"/>
          <w:szCs w:val="24"/>
        </w:rPr>
        <w:t>）</w:t>
      </w:r>
    </w:p>
    <w:p>
      <w:pPr>
        <w:tabs>
          <w:tab w:val="right" w:pos="10620"/>
        </w:tabs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黑体" w:hAnsi="黑体" w:eastAsia="黑体"/>
          <w:color w:val="000000"/>
          <w:sz w:val="24"/>
          <w:szCs w:val="24"/>
        </w:rPr>
        <w:t>大会时间</w:t>
      </w:r>
      <w:r>
        <w:rPr>
          <w:rFonts w:hint="eastAsia" w:ascii="宋体" w:hAnsi="宋体" w:eastAsia="宋体"/>
          <w:color w:val="000000"/>
          <w:sz w:val="24"/>
          <w:szCs w:val="24"/>
        </w:rPr>
        <w:t>：</w:t>
      </w:r>
      <w:r>
        <w:rPr>
          <w:rFonts w:hint="default" w:ascii="宋体" w:hAnsi="宋体" w:eastAsia="宋体"/>
          <w:color w:val="000000"/>
          <w:sz w:val="24"/>
          <w:szCs w:val="24"/>
        </w:rPr>
        <w:t>2020年2月15日</w:t>
      </w:r>
      <w:r>
        <w:rPr>
          <w:rFonts w:ascii="宋体" w:hAnsi="宋体" w:eastAsia="宋体"/>
          <w:color w:val="000000"/>
          <w:sz w:val="24"/>
          <w:szCs w:val="24"/>
        </w:rPr>
        <w:t>(</w:t>
      </w:r>
      <w:r>
        <w:rPr>
          <w:rFonts w:hint="eastAsia" w:ascii="宋体" w:hAnsi="宋体" w:eastAsia="宋体"/>
          <w:color w:val="000000"/>
          <w:sz w:val="24"/>
          <w:szCs w:val="24"/>
        </w:rPr>
        <w:t>周六</w:t>
      </w:r>
      <w:r>
        <w:rPr>
          <w:rFonts w:ascii="宋体" w:hAnsi="宋体" w:eastAsia="宋体"/>
          <w:color w:val="000000"/>
          <w:sz w:val="24"/>
          <w:szCs w:val="24"/>
        </w:rPr>
        <w:t>)</w:t>
      </w:r>
      <w:r>
        <w:rPr>
          <w:rFonts w:hint="eastAsia" w:ascii="宋体" w:hAnsi="宋体" w:eastAsia="宋体"/>
          <w:color w:val="000000"/>
          <w:sz w:val="24"/>
          <w:szCs w:val="24"/>
        </w:rPr>
        <w:t xml:space="preserve"> </w:t>
      </w:r>
      <w:r>
        <w:rPr>
          <w:rFonts w:ascii="宋体" w:hAnsi="宋体" w:eastAsia="宋体"/>
          <w:color w:val="000000"/>
          <w:sz w:val="24"/>
          <w:szCs w:val="24"/>
        </w:rPr>
        <w:t xml:space="preserve"> </w:t>
      </w:r>
      <w:r>
        <w:rPr>
          <w:rFonts w:hint="eastAsia" w:ascii="宋体" w:hAnsi="宋体" w:eastAsia="宋体"/>
          <w:color w:val="000000"/>
          <w:sz w:val="24"/>
          <w:szCs w:val="24"/>
        </w:rPr>
        <w:t>8：3</w:t>
      </w:r>
      <w:r>
        <w:rPr>
          <w:rFonts w:ascii="宋体" w:hAnsi="宋体" w:eastAsia="宋体"/>
          <w:color w:val="000000"/>
          <w:sz w:val="24"/>
          <w:szCs w:val="24"/>
        </w:rPr>
        <w:t>0---1</w:t>
      </w:r>
      <w:r>
        <w:rPr>
          <w:rFonts w:hint="eastAsia" w:ascii="宋体" w:hAnsi="宋体" w:eastAsia="宋体"/>
          <w:color w:val="000000"/>
          <w:sz w:val="24"/>
          <w:szCs w:val="24"/>
        </w:rPr>
        <w:t>2：0</w:t>
      </w:r>
      <w:r>
        <w:rPr>
          <w:rFonts w:ascii="宋体" w:hAnsi="宋体" w:eastAsia="宋体"/>
          <w:color w:val="000000"/>
          <w:sz w:val="24"/>
          <w:szCs w:val="24"/>
        </w:rPr>
        <w:t>0</w:t>
      </w:r>
    </w:p>
    <w:p>
      <w:pPr>
        <w:tabs>
          <w:tab w:val="left" w:pos="9600"/>
        </w:tabs>
        <w:spacing w:line="360" w:lineRule="auto"/>
        <w:ind w:left="1174" w:hanging="1173" w:hangingChars="489"/>
        <w:rPr>
          <w:rFonts w:ascii="宋体" w:hAnsi="宋体" w:eastAsia="宋体"/>
          <w:sz w:val="24"/>
          <w:szCs w:val="24"/>
        </w:rPr>
      </w:pPr>
      <w:r>
        <w:rPr>
          <w:rFonts w:hint="eastAsia" w:ascii="黑体" w:hAnsi="黑体" w:eastAsia="黑体"/>
          <w:color w:val="000000"/>
          <w:sz w:val="24"/>
          <w:szCs w:val="24"/>
        </w:rPr>
        <w:t>大会地点</w:t>
      </w:r>
      <w:r>
        <w:rPr>
          <w:rFonts w:hint="eastAsia" w:ascii="宋体" w:hAnsi="宋体" w:eastAsia="宋体"/>
          <w:color w:val="000000"/>
          <w:sz w:val="24"/>
          <w:szCs w:val="24"/>
        </w:rPr>
        <w:t>：</w:t>
      </w:r>
      <w:r>
        <w:rPr>
          <w:rFonts w:hint="eastAsia" w:ascii="宋体" w:hAnsi="宋体" w:eastAsia="宋体"/>
          <w:sz w:val="24"/>
          <w:szCs w:val="24"/>
        </w:rPr>
        <w:t>成都市锦江区华兴正街39号商业场新座</w:t>
      </w:r>
      <w:r>
        <w:rPr>
          <w:rFonts w:hint="default" w:ascii="宋体" w:hAnsi="宋体" w:eastAsia="宋体"/>
          <w:sz w:val="24"/>
          <w:szCs w:val="24"/>
        </w:rPr>
        <w:t>20</w:t>
      </w:r>
      <w:r>
        <w:rPr>
          <w:rFonts w:hint="eastAsia" w:ascii="宋体" w:hAnsi="宋体" w:eastAsia="宋体"/>
          <w:sz w:val="24"/>
          <w:szCs w:val="24"/>
        </w:rPr>
        <w:t>楼宇辉人才市场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黑体" w:hAnsi="黑体" w:eastAsia="黑体"/>
          <w:color w:val="000000"/>
          <w:sz w:val="24"/>
          <w:szCs w:val="24"/>
        </w:rPr>
        <w:t>乘车路线</w:t>
      </w:r>
      <w:r>
        <w:rPr>
          <w:rFonts w:hint="eastAsia" w:ascii="宋体" w:hAnsi="宋体" w:eastAsia="宋体"/>
          <w:color w:val="000000"/>
          <w:sz w:val="24"/>
          <w:szCs w:val="24"/>
        </w:rPr>
        <w:t>：1、</w:t>
      </w:r>
      <w:r>
        <w:rPr>
          <w:rFonts w:ascii="宋体" w:hAnsi="宋体" w:eastAsia="宋体"/>
          <w:sz w:val="24"/>
          <w:szCs w:val="24"/>
        </w:rPr>
        <w:t>地铁</w:t>
      </w:r>
      <w:r>
        <w:rPr>
          <w:rFonts w:hint="eastAsia" w:ascii="宋体" w:hAnsi="宋体" w:eastAsia="宋体"/>
          <w:sz w:val="24"/>
          <w:szCs w:val="24"/>
        </w:rPr>
        <w:t>1</w:t>
      </w:r>
      <w:r>
        <w:rPr>
          <w:rFonts w:ascii="宋体" w:hAnsi="宋体" w:eastAsia="宋体"/>
          <w:sz w:val="24"/>
          <w:szCs w:val="24"/>
        </w:rPr>
        <w:t>号线</w:t>
      </w:r>
      <w:r>
        <w:rPr>
          <w:rFonts w:hint="eastAsia" w:ascii="宋体" w:hAnsi="宋体" w:eastAsia="宋体"/>
          <w:sz w:val="24"/>
          <w:szCs w:val="24"/>
        </w:rPr>
        <w:t>春熙路下车。</w:t>
      </w:r>
    </w:p>
    <w:p>
      <w:pPr>
        <w:spacing w:line="360" w:lineRule="auto"/>
        <w:ind w:firstLine="1200" w:firstLineChars="500"/>
        <w:rPr>
          <w:rFonts w:ascii="宋体" w:hAnsi="宋体" w:eastAsia="宋体"/>
          <w:color w:val="000000"/>
          <w:sz w:val="24"/>
          <w:szCs w:val="24"/>
          <w:lang w:val="en-US"/>
        </w:rPr>
      </w:pPr>
      <w:r>
        <w:rPr>
          <w:rFonts w:hint="eastAsia" w:ascii="宋体" w:hAnsi="宋体" w:eastAsia="宋体"/>
          <w:sz w:val="24"/>
          <w:szCs w:val="24"/>
        </w:rPr>
        <w:t>2、公交4、47、58、81、98路总府路</w:t>
      </w:r>
      <w:r>
        <w:rPr>
          <w:rFonts w:ascii="宋体" w:hAnsi="宋体" w:eastAsia="宋体"/>
          <w:sz w:val="24"/>
          <w:szCs w:val="24"/>
        </w:rPr>
        <w:t>下</w:t>
      </w:r>
      <w:r>
        <w:rPr>
          <w:rFonts w:hint="eastAsia" w:ascii="宋体" w:hAnsi="宋体" w:eastAsia="宋体"/>
          <w:sz w:val="24"/>
          <w:szCs w:val="24"/>
        </w:rPr>
        <w:t>车。</w:t>
      </w:r>
    </w:p>
    <w:p>
      <w:pPr>
        <w:spacing w:line="360" w:lineRule="auto"/>
        <w:ind w:left="1181" w:hanging="1180" w:hangingChars="492"/>
        <w:rPr>
          <w:rFonts w:ascii="宋体" w:hAnsi="宋体" w:eastAsia="宋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应聘人员</w:t>
      </w:r>
      <w:r>
        <w:rPr>
          <w:rFonts w:hint="eastAsia" w:ascii="宋体" w:hAnsi="宋体" w:eastAsia="宋体"/>
          <w:sz w:val="24"/>
          <w:szCs w:val="24"/>
        </w:rPr>
        <w:t>：中高层管理人员（前厅部、客房部、餐饮部、客服部</w:t>
      </w:r>
      <w:r>
        <w:rPr>
          <w:rFonts w:ascii="宋体" w:hAnsi="宋体" w:eastAsia="宋体"/>
          <w:sz w:val="24"/>
          <w:szCs w:val="24"/>
        </w:rPr>
        <w:t>、</w:t>
      </w:r>
      <w:r>
        <w:rPr>
          <w:rFonts w:hint="eastAsia" w:ascii="宋体" w:hAnsi="宋体" w:eastAsia="宋体"/>
          <w:sz w:val="24"/>
          <w:szCs w:val="24"/>
        </w:rPr>
        <w:t>娱乐部、公关销售部、人力资源部、财务部、工程部、保安部、商场部、旅行社等）；</w:t>
      </w:r>
    </w:p>
    <w:p>
      <w:pPr>
        <w:tabs>
          <w:tab w:val="left" w:pos="6795"/>
        </w:tabs>
        <w:spacing w:line="360" w:lineRule="auto"/>
        <w:ind w:left="1174" w:hanging="1173" w:hangingChars="489"/>
        <w:rPr>
          <w:rFonts w:ascii="宋体" w:hAnsi="宋体" w:eastAsia="宋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 xml:space="preserve">一线岗位 </w:t>
      </w:r>
      <w:r>
        <w:rPr>
          <w:rFonts w:hint="eastAsia" w:ascii="宋体" w:hAnsi="宋体" w:eastAsia="宋体"/>
          <w:sz w:val="24"/>
          <w:szCs w:val="24"/>
        </w:rPr>
        <w:t>：具有相关工作经验的各类专业人才（服务员、前厅接待</w:t>
      </w:r>
      <w:r>
        <w:rPr>
          <w:rFonts w:ascii="宋体" w:hAnsi="宋体" w:eastAsia="宋体"/>
          <w:sz w:val="24"/>
          <w:szCs w:val="24"/>
        </w:rPr>
        <w:t>、</w:t>
      </w:r>
      <w:r>
        <w:rPr>
          <w:rFonts w:hint="eastAsia" w:ascii="宋体" w:hAnsi="宋体" w:eastAsia="宋体"/>
          <w:sz w:val="24"/>
          <w:szCs w:val="24"/>
        </w:rPr>
        <w:t>总机、商务中心、大堂副理、礼宾部、</w:t>
      </w:r>
      <w:r>
        <w:rPr>
          <w:rFonts w:ascii="宋体" w:hAnsi="宋体" w:eastAsia="宋体"/>
          <w:sz w:val="24"/>
          <w:szCs w:val="24"/>
        </w:rPr>
        <w:t>物业客服、形象保安、</w:t>
      </w:r>
      <w:r>
        <w:rPr>
          <w:rFonts w:hint="eastAsia" w:ascii="宋体" w:hAnsi="宋体" w:eastAsia="宋体"/>
          <w:sz w:val="24"/>
          <w:szCs w:val="24"/>
        </w:rPr>
        <w:t>客房清洁、PA、洗衣房、花房、咨客 、传菜员、值台、调酒师、茶艺师、咖啡师</w:t>
      </w:r>
      <w:r>
        <w:rPr>
          <w:rFonts w:ascii="宋体" w:hAnsi="宋体" w:eastAsia="宋体"/>
          <w:sz w:val="24"/>
          <w:szCs w:val="24"/>
        </w:rPr>
        <w:t>、</w:t>
      </w:r>
      <w:r>
        <w:rPr>
          <w:rFonts w:hint="eastAsia" w:ascii="宋体" w:hAnsi="宋体" w:eastAsia="宋体"/>
          <w:sz w:val="24"/>
          <w:szCs w:val="24"/>
        </w:rPr>
        <w:t>中式厨师、西式厨师、销售/公关/营销；行政/文秘；人力资源/培训）</w:t>
      </w:r>
      <w:r>
        <w:rPr>
          <w:rFonts w:hint="default" w:ascii="宋体" w:hAnsi="宋体" w:eastAsia="宋体"/>
          <w:sz w:val="24"/>
          <w:szCs w:val="24"/>
        </w:rPr>
        <w:t>。</w:t>
      </w:r>
    </w:p>
    <w:p>
      <w:pPr>
        <w:tabs>
          <w:tab w:val="left" w:pos="6795"/>
        </w:tabs>
        <w:spacing w:line="360" w:lineRule="auto"/>
        <w:ind w:left="1178" w:hanging="1175" w:hangingChars="489"/>
        <w:rPr>
          <w:rFonts w:ascii="黑体" w:hAnsi="黑体" w:eastAsia="黑体"/>
          <w:b/>
          <w:sz w:val="24"/>
          <w:szCs w:val="24"/>
        </w:rPr>
      </w:pPr>
      <w:r>
        <w:rPr>
          <w:rFonts w:hint="eastAsia" w:ascii="黑体" w:hAnsi="黑体" w:eastAsia="黑体"/>
          <w:b/>
          <w:sz w:val="24"/>
          <w:szCs w:val="24"/>
        </w:rPr>
        <w:t>一、大会规模</w:t>
      </w:r>
      <w:r>
        <w:rPr>
          <w:rFonts w:ascii="黑体" w:hAnsi="黑体" w:eastAsia="黑体"/>
          <w:b/>
          <w:sz w:val="24"/>
          <w:szCs w:val="24"/>
        </w:rPr>
        <w:tab/>
      </w:r>
    </w:p>
    <w:p>
      <w:pPr>
        <w:tabs>
          <w:tab w:val="left" w:pos="6795"/>
        </w:tabs>
        <w:spacing w:line="360" w:lineRule="auto"/>
        <w:ind w:left="36" w:leftChars="17" w:firstLine="480" w:firstLineChars="200"/>
        <w:rPr>
          <w:rFonts w:hint="eastAsia" w:ascii="宋体" w:hAnsi="宋体"/>
          <w:b w:val="0"/>
          <w:color w:val="000000"/>
          <w:spacing w:val="15"/>
          <w:sz w:val="24"/>
          <w:highlight w:val="none"/>
        </w:rPr>
      </w:pPr>
      <w:r>
        <w:rPr>
          <w:rFonts w:hint="eastAsia" w:ascii="Times New Roman" w:hAnsi="Times New Roman"/>
          <w:b w:val="0"/>
          <w:kern w:val="2"/>
          <w:sz w:val="24"/>
          <w:szCs w:val="24"/>
          <w:highlight w:val="none"/>
        </w:rPr>
        <w:t>限</w:t>
      </w:r>
      <w:r>
        <w:rPr>
          <w:rFonts w:ascii="Times New Roman" w:hAnsi="Times New Roman"/>
          <w:b w:val="0"/>
          <w:kern w:val="2"/>
          <w:sz w:val="24"/>
          <w:szCs w:val="24"/>
          <w:highlight w:val="none"/>
        </w:rPr>
        <w:t>6</w:t>
      </w:r>
      <w:r>
        <w:rPr>
          <w:rFonts w:ascii="Times New Roman" w:hAnsi="Times New Roman"/>
          <w:b w:val="0"/>
          <w:kern w:val="2"/>
          <w:sz w:val="24"/>
          <w:szCs w:val="24"/>
          <w:highlight w:val="none"/>
        </w:rPr>
        <w:t>0</w:t>
      </w:r>
      <w:r>
        <w:rPr>
          <w:rFonts w:hint="eastAsia" w:ascii="Times New Roman" w:hAnsi="Times New Roman"/>
          <w:b w:val="0"/>
          <w:kern w:val="2"/>
          <w:sz w:val="24"/>
          <w:szCs w:val="24"/>
          <w:highlight w:val="none"/>
        </w:rPr>
        <w:t>家知名酒店、餐饮等旅游服务业企业，</w:t>
      </w:r>
      <w:r>
        <w:rPr>
          <w:rFonts w:hint="eastAsia" w:ascii="宋体" w:hAnsi="宋体"/>
          <w:b w:val="0"/>
          <w:color w:val="000000"/>
          <w:spacing w:val="15"/>
          <w:sz w:val="24"/>
          <w:highlight w:val="none"/>
        </w:rPr>
        <w:t>最佳东方和人才市场将邀请</w:t>
      </w:r>
      <w:r>
        <w:rPr>
          <w:rFonts w:hint="default" w:ascii="宋体" w:hAnsi="宋体"/>
          <w:b w:val="0"/>
          <w:color w:val="000000"/>
          <w:spacing w:val="15"/>
          <w:sz w:val="24"/>
          <w:highlight w:val="none"/>
        </w:rPr>
        <w:t>成都</w:t>
      </w:r>
      <w:r>
        <w:rPr>
          <w:rFonts w:hint="eastAsia" w:ascii="宋体" w:hAnsi="宋体"/>
          <w:b w:val="0"/>
          <w:color w:val="000000"/>
          <w:spacing w:val="15"/>
          <w:sz w:val="24"/>
          <w:highlight w:val="none"/>
        </w:rPr>
        <w:t>地区求职者参加本次专场招聘会</w:t>
      </w:r>
      <w:r>
        <w:rPr>
          <w:rFonts w:hint="default" w:ascii="宋体" w:hAnsi="宋体"/>
          <w:b w:val="0"/>
          <w:color w:val="000000"/>
          <w:spacing w:val="15"/>
          <w:sz w:val="24"/>
          <w:highlight w:val="none"/>
        </w:rPr>
        <w:t>。</w:t>
      </w:r>
    </w:p>
    <w:p>
      <w:pPr>
        <w:widowControl/>
        <w:snapToGrid w:val="0"/>
        <w:spacing w:afterLines="50" w:line="400" w:lineRule="exact"/>
        <w:jc w:val="left"/>
        <w:rPr>
          <w:rFonts w:ascii="黑体" w:hAnsi="黑体" w:eastAsia="黑体"/>
          <w:b/>
          <w:sz w:val="24"/>
          <w:szCs w:val="24"/>
        </w:rPr>
      </w:pPr>
      <w:r>
        <w:rPr>
          <w:rFonts w:hint="eastAsia" w:ascii="黑体" w:hAnsi="黑体" w:eastAsia="黑体"/>
          <w:b/>
          <w:sz w:val="24"/>
          <w:szCs w:val="24"/>
        </w:rPr>
        <w:t>二、收费标准及服务</w:t>
      </w:r>
    </w:p>
    <w:p>
      <w:pPr>
        <w:widowControl/>
        <w:snapToGrid w:val="0"/>
        <w:spacing w:afterLines="50" w:line="340" w:lineRule="exact"/>
        <w:jc w:val="left"/>
        <w:rPr>
          <w:rFonts w:asciiTheme="minorEastAsia" w:hAnsiTheme="minorEastAsia"/>
          <w:color w:val="000000"/>
          <w:sz w:val="24"/>
          <w:szCs w:val="24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>一）标准展位：</w:t>
      </w:r>
      <w:r>
        <w:rPr>
          <w:rStyle w:val="5"/>
          <w:rFonts w:hint="eastAsia" w:asciiTheme="minorEastAsia" w:hAnsiTheme="minorEastAsia"/>
          <w:b w:val="0"/>
          <w:bCs/>
          <w:iCs/>
          <w:color w:val="000000"/>
          <w:sz w:val="24"/>
          <w:szCs w:val="24"/>
        </w:rPr>
        <w:t xml:space="preserve">RMB </w:t>
      </w:r>
      <w:r>
        <w:rPr>
          <w:rFonts w:hint="eastAsia" w:asciiTheme="minorEastAsia" w:hAnsiTheme="minorEastAsia"/>
          <w:color w:val="000000"/>
          <w:sz w:val="24"/>
          <w:szCs w:val="24"/>
        </w:rPr>
        <w:t>600元/个</w:t>
      </w:r>
    </w:p>
    <w:p>
      <w:pPr>
        <w:widowControl/>
        <w:snapToGrid w:val="0"/>
        <w:spacing w:line="360" w:lineRule="auto"/>
        <w:jc w:val="left"/>
        <w:rPr>
          <w:rFonts w:asciiTheme="minorEastAsia" w:hAnsiTheme="minorEastAsia"/>
          <w:color w:val="000000"/>
          <w:spacing w:val="15"/>
          <w:sz w:val="24"/>
          <w:szCs w:val="24"/>
        </w:rPr>
      </w:pPr>
      <w:r>
        <w:rPr>
          <w:rFonts w:hint="eastAsia" w:asciiTheme="minorEastAsia" w:hAnsiTheme="minorEastAsia"/>
          <w:color w:val="000000"/>
          <w:spacing w:val="15"/>
          <w:sz w:val="24"/>
          <w:szCs w:val="24"/>
        </w:rPr>
        <w:t>1、提供1张招聘桌，3把椅子;</w:t>
      </w:r>
    </w:p>
    <w:p>
      <w:pPr>
        <w:widowControl/>
        <w:snapToGrid w:val="0"/>
        <w:spacing w:line="360" w:lineRule="auto"/>
        <w:jc w:val="left"/>
        <w:rPr>
          <w:rFonts w:asciiTheme="minorEastAsia" w:hAnsiTheme="minorEastAsia"/>
          <w:color w:val="000000"/>
          <w:spacing w:val="15"/>
          <w:szCs w:val="21"/>
        </w:rPr>
      </w:pPr>
      <w:r>
        <w:rPr>
          <w:rFonts w:asciiTheme="minorEastAsia" w:hAnsiTheme="minorEastAsia"/>
          <w:color w:val="000000"/>
          <w:spacing w:val="15"/>
          <w:sz w:val="24"/>
          <w:szCs w:val="24"/>
        </w:rPr>
        <w:t>2</w:t>
      </w:r>
      <w:r>
        <w:rPr>
          <w:rFonts w:hint="eastAsia" w:asciiTheme="minorEastAsia" w:hAnsiTheme="minorEastAsia"/>
          <w:color w:val="000000"/>
          <w:spacing w:val="15"/>
          <w:sz w:val="24"/>
          <w:szCs w:val="24"/>
        </w:rPr>
        <w:t>、制作88CM*100CM招聘海报1张</w:t>
      </w:r>
      <w:r>
        <w:rPr>
          <w:rFonts w:hint="eastAsia" w:asciiTheme="minorEastAsia" w:hAnsiTheme="minorEastAsia"/>
          <w:color w:val="FF0000"/>
          <w:spacing w:val="15"/>
          <w:sz w:val="24"/>
          <w:szCs w:val="24"/>
        </w:rPr>
        <w:t>（</w:t>
      </w:r>
      <w:r>
        <w:rPr>
          <w:rFonts w:hint="eastAsia" w:asciiTheme="minorEastAsia" w:hAnsiTheme="minorEastAsia"/>
          <w:color w:val="FF0000"/>
          <w:spacing w:val="15"/>
          <w:szCs w:val="21"/>
        </w:rPr>
        <w:t>内容限200个字，不</w:t>
      </w:r>
      <w:r>
        <w:rPr>
          <w:rFonts w:asciiTheme="minorEastAsia" w:hAnsiTheme="minorEastAsia"/>
          <w:color w:val="FF0000"/>
          <w:spacing w:val="15"/>
          <w:szCs w:val="21"/>
        </w:rPr>
        <w:t>接</w:t>
      </w:r>
      <w:r>
        <w:rPr>
          <w:rFonts w:hint="eastAsia" w:asciiTheme="minorEastAsia" w:hAnsiTheme="minorEastAsia"/>
          <w:color w:val="FF0000"/>
          <w:spacing w:val="15"/>
          <w:szCs w:val="21"/>
        </w:rPr>
        <w:t>受底色要求）</w:t>
      </w:r>
    </w:p>
    <w:p>
      <w:pPr>
        <w:pStyle w:val="11"/>
        <w:widowControl/>
        <w:numPr>
          <w:ilvl w:val="0"/>
          <w:numId w:val="1"/>
        </w:numPr>
        <w:snapToGrid w:val="0"/>
        <w:spacing w:line="360" w:lineRule="auto"/>
        <w:ind w:firstLineChars="0"/>
        <w:jc w:val="left"/>
        <w:rPr>
          <w:rFonts w:asciiTheme="minorEastAsia" w:hAnsiTheme="minorEastAsia"/>
          <w:color w:val="000000"/>
          <w:spacing w:val="15"/>
          <w:sz w:val="24"/>
          <w:szCs w:val="24"/>
        </w:rPr>
      </w:pPr>
      <w:r>
        <w:rPr>
          <w:rFonts w:hint="eastAsia" w:asciiTheme="minorEastAsia" w:hAnsiTheme="minorEastAsia"/>
          <w:color w:val="000000"/>
          <w:spacing w:val="15"/>
          <w:sz w:val="24"/>
          <w:szCs w:val="24"/>
        </w:rPr>
        <w:t>提供饮用水、文件袋、笔、简历表；</w:t>
      </w:r>
    </w:p>
    <w:p>
      <w:pPr>
        <w:pStyle w:val="11"/>
        <w:widowControl/>
        <w:numPr>
          <w:ilvl w:val="0"/>
          <w:numId w:val="2"/>
        </w:numPr>
        <w:snapToGrid w:val="0"/>
        <w:spacing w:afterLines="50" w:line="340" w:lineRule="exact"/>
        <w:ind w:firstLineChars="0"/>
        <w:jc w:val="left"/>
        <w:rPr>
          <w:rFonts w:asciiTheme="minorEastAsia" w:hAnsiTheme="minorEastAsia"/>
          <w:color w:val="000000"/>
          <w:sz w:val="24"/>
          <w:szCs w:val="24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>双标准展位：</w:t>
      </w:r>
      <w:r>
        <w:rPr>
          <w:rStyle w:val="5"/>
          <w:rFonts w:hint="eastAsia" w:asciiTheme="minorEastAsia" w:hAnsiTheme="minorEastAsia"/>
          <w:b w:val="0"/>
          <w:bCs/>
          <w:iCs/>
          <w:color w:val="000000"/>
          <w:sz w:val="24"/>
          <w:szCs w:val="24"/>
        </w:rPr>
        <w:t xml:space="preserve">RMB </w:t>
      </w:r>
      <w:r>
        <w:rPr>
          <w:rFonts w:hint="eastAsia" w:asciiTheme="minorEastAsia" w:hAnsiTheme="minorEastAsia"/>
          <w:color w:val="000000"/>
          <w:sz w:val="24"/>
          <w:szCs w:val="24"/>
        </w:rPr>
        <w:t>1100元/个</w:t>
      </w:r>
    </w:p>
    <w:p>
      <w:pPr>
        <w:pStyle w:val="11"/>
        <w:widowControl/>
        <w:snapToGrid w:val="0"/>
        <w:spacing w:line="360" w:lineRule="auto"/>
        <w:ind w:firstLine="0" w:firstLineChars="0"/>
        <w:jc w:val="left"/>
        <w:rPr>
          <w:rFonts w:asciiTheme="minorEastAsia" w:hAnsiTheme="minorEastAsia"/>
          <w:color w:val="000000"/>
          <w:spacing w:val="15"/>
          <w:sz w:val="24"/>
          <w:szCs w:val="24"/>
        </w:rPr>
      </w:pPr>
      <w:r>
        <w:rPr>
          <w:rFonts w:hint="eastAsia" w:asciiTheme="minorEastAsia" w:hAnsiTheme="minorEastAsia"/>
          <w:color w:val="000000"/>
          <w:spacing w:val="15"/>
          <w:sz w:val="24"/>
          <w:szCs w:val="24"/>
        </w:rPr>
        <w:t>1、提供2张招聘桌，6把椅子;</w:t>
      </w:r>
    </w:p>
    <w:p>
      <w:pPr>
        <w:pStyle w:val="11"/>
        <w:widowControl/>
        <w:snapToGrid w:val="0"/>
        <w:spacing w:line="360" w:lineRule="auto"/>
        <w:ind w:firstLine="0" w:firstLineChars="0"/>
        <w:jc w:val="left"/>
        <w:rPr>
          <w:rFonts w:asciiTheme="minorEastAsia" w:hAnsiTheme="minorEastAsia"/>
          <w:color w:val="000000"/>
          <w:spacing w:val="15"/>
          <w:sz w:val="24"/>
          <w:szCs w:val="24"/>
        </w:rPr>
      </w:pPr>
      <w:r>
        <w:rPr>
          <w:rFonts w:hint="eastAsia" w:asciiTheme="minorEastAsia" w:hAnsiTheme="minorEastAsia"/>
          <w:color w:val="000000"/>
          <w:spacing w:val="15"/>
          <w:sz w:val="24"/>
          <w:szCs w:val="24"/>
        </w:rPr>
        <w:t>2、制作88CM*100CM招聘海报2张</w:t>
      </w:r>
      <w:r>
        <w:rPr>
          <w:rFonts w:hint="eastAsia" w:asciiTheme="minorEastAsia" w:hAnsiTheme="minorEastAsia"/>
          <w:color w:val="FF0000"/>
          <w:spacing w:val="15"/>
          <w:sz w:val="24"/>
          <w:szCs w:val="24"/>
        </w:rPr>
        <w:t>(</w:t>
      </w:r>
      <w:r>
        <w:rPr>
          <w:rFonts w:hint="eastAsia" w:asciiTheme="minorEastAsia" w:hAnsiTheme="minorEastAsia"/>
          <w:color w:val="FF0000"/>
          <w:spacing w:val="15"/>
          <w:szCs w:val="21"/>
        </w:rPr>
        <w:t>内容限200个字，不</w:t>
      </w:r>
      <w:r>
        <w:rPr>
          <w:rFonts w:asciiTheme="minorEastAsia" w:hAnsiTheme="minorEastAsia"/>
          <w:color w:val="FF0000"/>
          <w:spacing w:val="15"/>
          <w:szCs w:val="21"/>
        </w:rPr>
        <w:t>接</w:t>
      </w:r>
      <w:r>
        <w:rPr>
          <w:rFonts w:hint="eastAsia" w:asciiTheme="minorEastAsia" w:hAnsiTheme="minorEastAsia"/>
          <w:color w:val="FF0000"/>
          <w:spacing w:val="15"/>
          <w:szCs w:val="21"/>
        </w:rPr>
        <w:t>受底色要求）</w:t>
      </w:r>
    </w:p>
    <w:p>
      <w:pPr>
        <w:widowControl/>
        <w:snapToGrid w:val="0"/>
        <w:spacing w:line="360" w:lineRule="auto"/>
        <w:jc w:val="left"/>
        <w:rPr>
          <w:rFonts w:asciiTheme="minorEastAsia" w:hAnsiTheme="minorEastAsia"/>
          <w:color w:val="000000"/>
          <w:spacing w:val="15"/>
          <w:sz w:val="24"/>
          <w:szCs w:val="24"/>
        </w:rPr>
      </w:pPr>
      <w:r>
        <w:rPr>
          <w:rFonts w:asciiTheme="minorEastAsia" w:hAnsiTheme="minorEastAsia"/>
          <w:color w:val="000000"/>
          <w:spacing w:val="15"/>
          <w:sz w:val="24"/>
          <w:szCs w:val="24"/>
        </w:rPr>
        <w:t>3</w:t>
      </w:r>
      <w:r>
        <w:rPr>
          <w:rFonts w:hint="eastAsia" w:asciiTheme="minorEastAsia" w:hAnsiTheme="minorEastAsia"/>
          <w:color w:val="000000"/>
          <w:spacing w:val="15"/>
          <w:sz w:val="24"/>
          <w:szCs w:val="24"/>
        </w:rPr>
        <w:t>、提供饮用水、文件袋、笔、简历表；</w:t>
      </w:r>
    </w:p>
    <w:p>
      <w:pPr>
        <w:widowControl/>
        <w:snapToGrid w:val="0"/>
        <w:spacing w:line="360" w:lineRule="auto"/>
        <w:jc w:val="left"/>
        <w:rPr>
          <w:rFonts w:asciiTheme="minorEastAsia" w:hAnsiTheme="minorEastAsia"/>
          <w:color w:val="000000"/>
          <w:sz w:val="24"/>
          <w:szCs w:val="24"/>
        </w:rPr>
      </w:pPr>
      <w:r>
        <w:rPr>
          <w:rFonts w:hint="eastAsia" w:ascii="黑体" w:hAnsi="黑体" w:eastAsia="黑体"/>
          <w:b/>
          <w:color w:val="000000"/>
          <w:sz w:val="24"/>
          <w:szCs w:val="24"/>
        </w:rPr>
        <w:t>三、支持媒体</w:t>
      </w:r>
      <w:r>
        <w:rPr>
          <w:rFonts w:hint="eastAsia" w:asciiTheme="minorEastAsia" w:hAnsiTheme="minorEastAsia"/>
          <w:color w:val="000000"/>
          <w:sz w:val="24"/>
          <w:szCs w:val="24"/>
        </w:rPr>
        <w:t>：</w:t>
      </w:r>
    </w:p>
    <w:p>
      <w:pPr>
        <w:spacing w:line="400" w:lineRule="exact"/>
        <w:ind w:firstLine="360" w:firstLineChars="150"/>
        <w:rPr>
          <w:rFonts w:asciiTheme="minorEastAsia" w:hAnsiTheme="minorEastAsia"/>
          <w:color w:val="000000"/>
          <w:sz w:val="24"/>
          <w:szCs w:val="24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>《最佳东方网》</w:t>
      </w:r>
      <w:r>
        <w:rPr>
          <w:rFonts w:hint="default" w:asciiTheme="minorEastAsia" w:hAnsiTheme="minorEastAsia"/>
          <w:color w:val="000000"/>
          <w:sz w:val="24"/>
          <w:szCs w:val="24"/>
        </w:rPr>
        <w:t>全媒体矩阵</w:t>
      </w:r>
      <w:r>
        <w:rPr>
          <w:rFonts w:hint="eastAsia" w:asciiTheme="minorEastAsia" w:hAnsiTheme="minorEastAsia"/>
          <w:color w:val="000000"/>
          <w:sz w:val="24"/>
          <w:szCs w:val="24"/>
        </w:rPr>
        <w:t>、《宇辉人才网》</w:t>
      </w:r>
      <w:r>
        <w:rPr>
          <w:rFonts w:hint="default" w:asciiTheme="minorEastAsia" w:hAnsiTheme="minorEastAsia"/>
          <w:color w:val="000000"/>
          <w:sz w:val="24"/>
          <w:szCs w:val="24"/>
        </w:rPr>
        <w:t>、</w:t>
      </w:r>
      <w:r>
        <w:rPr>
          <w:rFonts w:hint="default" w:asciiTheme="minorEastAsia" w:hAnsiTheme="minorEastAsia"/>
          <w:color w:val="000000"/>
          <w:sz w:val="24"/>
          <w:szCs w:val="24"/>
        </w:rPr>
        <w:t>人才市场微信公众号</w:t>
      </w:r>
      <w:r>
        <w:rPr>
          <w:rFonts w:hint="default" w:asciiTheme="minorEastAsia" w:hAnsiTheme="minorEastAsia"/>
          <w:color w:val="000000"/>
          <w:sz w:val="24"/>
          <w:szCs w:val="24"/>
        </w:rPr>
        <w:t>、当地求职短信</w:t>
      </w:r>
      <w:r>
        <w:rPr>
          <w:rFonts w:hint="eastAsia" w:asciiTheme="minorEastAsia" w:hAnsiTheme="minorEastAsia"/>
          <w:color w:val="000000"/>
          <w:sz w:val="24"/>
          <w:szCs w:val="24"/>
        </w:rPr>
        <w:t>等</w:t>
      </w:r>
      <w:r>
        <w:rPr>
          <w:rFonts w:hint="default" w:asciiTheme="minorEastAsia" w:hAnsiTheme="minorEastAsia"/>
          <w:color w:val="000000"/>
          <w:sz w:val="24"/>
          <w:szCs w:val="24"/>
        </w:rPr>
        <w:t>渠道进行</w:t>
      </w:r>
      <w:r>
        <w:rPr>
          <w:rFonts w:asciiTheme="minorEastAsia" w:hAnsiTheme="minorEastAsia"/>
          <w:color w:val="000000"/>
          <w:sz w:val="24"/>
          <w:szCs w:val="24"/>
        </w:rPr>
        <w:t>线上线下同步</w:t>
      </w:r>
      <w:r>
        <w:rPr>
          <w:rFonts w:hint="eastAsia" w:asciiTheme="minorEastAsia" w:hAnsiTheme="minorEastAsia"/>
          <w:color w:val="000000"/>
          <w:sz w:val="24"/>
          <w:szCs w:val="24"/>
        </w:rPr>
        <w:t>宣传、</w:t>
      </w:r>
      <w:r>
        <w:rPr>
          <w:rFonts w:asciiTheme="minorEastAsia" w:hAnsiTheme="minorEastAsia"/>
          <w:color w:val="000000"/>
          <w:sz w:val="24"/>
          <w:szCs w:val="24"/>
        </w:rPr>
        <w:t>推广</w:t>
      </w:r>
      <w:r>
        <w:rPr>
          <w:rFonts w:asciiTheme="minorEastAsia" w:hAnsiTheme="minorEastAsia"/>
          <w:color w:val="000000"/>
          <w:sz w:val="24"/>
          <w:szCs w:val="24"/>
        </w:rPr>
        <w:t>。</w:t>
      </w:r>
    </w:p>
    <w:p>
      <w:pPr>
        <w:spacing w:line="400" w:lineRule="exact"/>
        <w:ind w:firstLine="600" w:firstLineChars="250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/>
          <w:color w:val="000000"/>
          <w:sz w:val="24"/>
          <w:szCs w:val="24"/>
        </w:rPr>
        <w:t>敬请</w:t>
      </w:r>
      <w:r>
        <w:rPr>
          <w:rFonts w:hint="eastAsia" w:asciiTheme="minorEastAsia" w:hAnsiTheme="minorEastAsia"/>
          <w:color w:val="000000"/>
          <w:sz w:val="24"/>
          <w:szCs w:val="24"/>
        </w:rPr>
        <w:t>期待！</w:t>
      </w:r>
    </w:p>
    <w:p>
      <w:pPr>
        <w:spacing w:line="400" w:lineRule="exact"/>
        <w:rPr>
          <w:rFonts w:asciiTheme="minorEastAsia" w:hAnsiTheme="minorEastAsia"/>
          <w:color w:val="000000"/>
          <w:sz w:val="24"/>
          <w:szCs w:val="24"/>
        </w:rPr>
      </w:pPr>
      <w:r>
        <w:rPr>
          <w:rFonts w:hint="eastAsia" w:ascii="黑体" w:hAnsi="黑体" w:eastAsia="黑体"/>
          <w:b/>
          <w:color w:val="000000"/>
          <w:sz w:val="24"/>
          <w:szCs w:val="24"/>
        </w:rPr>
        <w:t>四、参会办法</w:t>
      </w:r>
      <w:r>
        <w:rPr>
          <w:rFonts w:hint="eastAsia" w:asciiTheme="minorEastAsia" w:hAnsiTheme="minorEastAsia"/>
          <w:color w:val="000000"/>
          <w:sz w:val="24"/>
          <w:szCs w:val="24"/>
        </w:rPr>
        <w:t>：</w:t>
      </w:r>
    </w:p>
    <w:p>
      <w:pPr>
        <w:spacing w:line="360" w:lineRule="auto"/>
        <w:rPr>
          <w:rFonts w:asciiTheme="minorEastAsia" w:hAnsiTheme="minorEastAsia"/>
          <w:color w:val="000000"/>
          <w:sz w:val="24"/>
          <w:szCs w:val="24"/>
        </w:rPr>
      </w:pPr>
      <w:r>
        <w:rPr>
          <w:rFonts w:hint="eastAsia" w:ascii="Times New Roman" w:hAnsi="Times New Roman"/>
          <w:b w:val="0"/>
          <w:color w:val="000000"/>
          <w:kern w:val="2"/>
          <w:sz w:val="24"/>
          <w:szCs w:val="24"/>
        </w:rPr>
        <w:t>企业报名可通过最佳东方官网（</w:t>
      </w:r>
      <w:r>
        <w:rPr>
          <w:rFonts w:ascii="Times New Roman" w:hAnsi="Times New Roman"/>
          <w:b w:val="0"/>
          <w:color w:val="000000"/>
          <w:kern w:val="2"/>
          <w:sz w:val="24"/>
          <w:szCs w:val="24"/>
        </w:rPr>
        <w:t>www.veryeast.cn</w:t>
      </w:r>
      <w:r>
        <w:rPr>
          <w:rFonts w:hint="eastAsia" w:ascii="Times New Roman" w:hAnsi="Times New Roman"/>
          <w:b w:val="0"/>
          <w:color w:val="000000"/>
          <w:kern w:val="2"/>
          <w:sz w:val="24"/>
          <w:szCs w:val="24"/>
        </w:rPr>
        <w:t>）、联系总机、服务人员，报名通过后请在</w:t>
      </w:r>
      <w:r>
        <w:rPr>
          <w:rFonts w:ascii="Times New Roman" w:hAnsi="Times New Roman"/>
          <w:b w:val="0"/>
          <w:color w:val="000000"/>
          <w:kern w:val="2"/>
          <w:sz w:val="24"/>
          <w:szCs w:val="24"/>
        </w:rPr>
        <w:t>5</w:t>
      </w:r>
      <w:r>
        <w:rPr>
          <w:rFonts w:hint="eastAsia" w:ascii="Times New Roman" w:hAnsi="Times New Roman"/>
          <w:b w:val="0"/>
          <w:color w:val="000000"/>
          <w:kern w:val="2"/>
          <w:sz w:val="24"/>
          <w:szCs w:val="24"/>
        </w:rPr>
        <w:t>个工作日内将招聘会费用汇入最佳东方指定账户，逾期将不保留展位，报名成功后请在</w:t>
      </w:r>
      <w:r>
        <w:rPr>
          <w:rFonts w:ascii="Times New Roman" w:hAnsi="Times New Roman"/>
          <w:b w:val="0"/>
          <w:color w:val="000000"/>
          <w:kern w:val="2"/>
          <w:sz w:val="24"/>
          <w:szCs w:val="24"/>
        </w:rPr>
        <w:t>2020</w:t>
      </w:r>
      <w:r>
        <w:rPr>
          <w:rFonts w:hint="eastAsia" w:ascii="Times New Roman" w:hAnsi="Times New Roman"/>
          <w:b w:val="0"/>
          <w:color w:val="000000"/>
          <w:kern w:val="2"/>
          <w:sz w:val="24"/>
          <w:szCs w:val="24"/>
        </w:rPr>
        <w:t>年</w:t>
      </w:r>
      <w:r>
        <w:rPr>
          <w:rFonts w:ascii="Times New Roman" w:hAnsi="Times New Roman"/>
          <w:b w:val="0"/>
          <w:color w:val="000000"/>
          <w:kern w:val="2"/>
          <w:sz w:val="24"/>
          <w:szCs w:val="24"/>
        </w:rPr>
        <w:t>2</w:t>
      </w:r>
      <w:r>
        <w:rPr>
          <w:rFonts w:hint="eastAsia" w:ascii="Times New Roman" w:hAnsi="Times New Roman"/>
          <w:b w:val="0"/>
          <w:color w:val="000000"/>
          <w:kern w:val="2"/>
          <w:sz w:val="24"/>
          <w:szCs w:val="24"/>
        </w:rPr>
        <w:t>月</w:t>
      </w:r>
      <w:r>
        <w:rPr>
          <w:rFonts w:hint="default" w:ascii="Times New Roman" w:hAnsi="Times New Roman"/>
          <w:b w:val="0"/>
          <w:color w:val="000000"/>
          <w:kern w:val="2"/>
          <w:sz w:val="24"/>
          <w:szCs w:val="24"/>
        </w:rPr>
        <w:t>12</w:t>
      </w:r>
      <w:r>
        <w:rPr>
          <w:rFonts w:hint="eastAsia" w:ascii="Times New Roman" w:hAnsi="Times New Roman"/>
          <w:b w:val="0"/>
          <w:color w:val="000000"/>
          <w:kern w:val="2"/>
          <w:sz w:val="24"/>
          <w:szCs w:val="24"/>
        </w:rPr>
        <w:t>日前将招聘海报内容发送至服务人员，并在汇款后的</w:t>
      </w:r>
      <w:r>
        <w:rPr>
          <w:rFonts w:ascii="Times New Roman" w:hAnsi="Times New Roman"/>
          <w:b w:val="0"/>
          <w:color w:val="000000"/>
          <w:kern w:val="2"/>
          <w:sz w:val="24"/>
          <w:szCs w:val="24"/>
        </w:rPr>
        <w:t>7</w:t>
      </w:r>
      <w:r>
        <w:rPr>
          <w:rFonts w:hint="eastAsia" w:ascii="Times New Roman" w:hAnsi="Times New Roman"/>
          <w:b w:val="0"/>
          <w:color w:val="000000"/>
          <w:kern w:val="2"/>
          <w:sz w:val="24"/>
          <w:szCs w:val="24"/>
        </w:rPr>
        <w:t>个工作日开具有效发票。</w:t>
      </w:r>
      <w:r>
        <w:rPr>
          <w:rFonts w:hint="eastAsia" w:asciiTheme="minorEastAsia" w:hAnsiTheme="minorEastAsia"/>
          <w:color w:val="000000"/>
          <w:sz w:val="24"/>
          <w:szCs w:val="24"/>
        </w:rPr>
        <w:t>。</w:t>
      </w:r>
    </w:p>
    <w:p>
      <w:pPr>
        <w:spacing w:line="360" w:lineRule="auto"/>
        <w:rPr>
          <w:rFonts w:asciiTheme="minorEastAsia" w:hAnsiTheme="minorEastAsia"/>
          <w:b/>
          <w:color w:val="FF0000"/>
          <w:sz w:val="24"/>
          <w:szCs w:val="24"/>
          <w:lang w:val="en-US"/>
        </w:rPr>
      </w:pPr>
      <w:r>
        <w:rPr>
          <w:rFonts w:hint="eastAsia" w:asciiTheme="minorEastAsia" w:hAnsiTheme="minorEastAsia"/>
          <w:b/>
          <w:bCs/>
          <w:color w:val="FF0000"/>
          <w:sz w:val="24"/>
          <w:szCs w:val="24"/>
        </w:rPr>
        <w:t>报名截止日期：</w:t>
      </w:r>
      <w:r>
        <w:rPr>
          <w:rFonts w:hint="default" w:asciiTheme="minorEastAsia" w:hAnsiTheme="minorEastAsia"/>
          <w:b/>
          <w:bCs/>
          <w:color w:val="FF0000"/>
          <w:sz w:val="24"/>
          <w:szCs w:val="24"/>
        </w:rPr>
        <w:t>2020年2月12日</w:t>
      </w:r>
    </w:p>
    <w:p>
      <w:pPr>
        <w:spacing w:afterLines="25" w:line="360" w:lineRule="auto"/>
        <w:ind w:right="-235" w:rightChars="-112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联系电话：</w:t>
      </w:r>
      <w:r>
        <w:rPr>
          <w:rFonts w:hint="eastAsia"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0571-88866108</w:t>
      </w:r>
    </w:p>
    <w:p>
      <w:pPr>
        <w:spacing w:line="260" w:lineRule="exact"/>
        <w:rPr>
          <w:rFonts w:asciiTheme="minorEastAsia" w:hAnsiTheme="minorEastAsia"/>
          <w:sz w:val="24"/>
          <w:szCs w:val="24"/>
        </w:rPr>
      </w:pPr>
      <w:r>
        <w:rPr>
          <w:rFonts w:hint="eastAsia" w:ascii="黑体" w:hAnsi="黑体" w:eastAsia="黑体"/>
          <w:b/>
          <w:sz w:val="24"/>
          <w:szCs w:val="24"/>
        </w:rPr>
        <w:t>六、汇款方式</w:t>
      </w:r>
      <w:r>
        <w:rPr>
          <w:rFonts w:hint="eastAsia" w:asciiTheme="minorEastAsia" w:hAnsiTheme="minorEastAsia"/>
          <w:sz w:val="24"/>
          <w:szCs w:val="24"/>
        </w:rPr>
        <w:t>：</w:t>
      </w:r>
    </w:p>
    <w:p>
      <w:pPr>
        <w:spacing w:line="360" w:lineRule="auto"/>
        <w:rPr>
          <w:rFonts w:asciiTheme="minorEastAsia" w:hAnsiTheme="minorEastAsia"/>
          <w:color w:val="000000"/>
          <w:sz w:val="24"/>
          <w:szCs w:val="24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 xml:space="preserve">汇款户名：杭州东方网升科技股份有限公司        </w:t>
      </w:r>
    </w:p>
    <w:p>
      <w:pPr>
        <w:spacing w:line="360" w:lineRule="auto"/>
        <w:rPr>
          <w:rFonts w:asciiTheme="minorEastAsia" w:hAnsiTheme="minorEastAsia"/>
          <w:color w:val="000000"/>
          <w:sz w:val="24"/>
          <w:szCs w:val="24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 xml:space="preserve">开户银行：中国工商银行杭州古墩路支行              </w:t>
      </w:r>
      <w:r>
        <w:rPr>
          <w:rFonts w:hint="eastAsia" w:asciiTheme="minorEastAsia" w:hAnsiTheme="minorEastAsia"/>
          <w:color w:val="000000"/>
          <w:sz w:val="24"/>
          <w:szCs w:val="24"/>
        </w:rPr>
        <w:br w:type="textWrapping"/>
      </w:r>
      <w:r>
        <w:rPr>
          <w:rFonts w:hint="eastAsia" w:asciiTheme="minorEastAsia" w:hAnsiTheme="minorEastAsia"/>
          <w:color w:val="000000"/>
          <w:sz w:val="24"/>
          <w:szCs w:val="24"/>
        </w:rPr>
        <w:t xml:space="preserve">帐    号：1202 2249 0990 0001 035（共19位）  </w:t>
      </w:r>
    </w:p>
    <w:p>
      <w:pPr>
        <w:spacing w:line="360" w:lineRule="auto"/>
        <w:rPr>
          <w:rFonts w:hint="eastAsia" w:ascii="黑体" w:hAnsi="黑体" w:eastAsia="黑体"/>
          <w:b/>
          <w:color w:val="000000"/>
          <w:sz w:val="24"/>
          <w:szCs w:val="24"/>
        </w:rPr>
      </w:pPr>
      <w:r>
        <w:rPr>
          <w:rFonts w:hint="eastAsia" w:asciiTheme="minorEastAsia" w:hAnsiTheme="minorEastAsia"/>
          <w:color w:val="FF0000"/>
          <w:sz w:val="24"/>
          <w:szCs w:val="24"/>
        </w:rPr>
        <w:t>（</w:t>
      </w:r>
      <w:r>
        <w:rPr>
          <w:rFonts w:hint="eastAsia" w:asciiTheme="minorEastAsia" w:hAnsiTheme="minorEastAsia"/>
          <w:color w:val="FF0000"/>
          <w:szCs w:val="21"/>
        </w:rPr>
        <w:t>注：本次招聘会不接受现场报名及付款</w:t>
      </w:r>
      <w:r>
        <w:rPr>
          <w:rFonts w:hint="eastAsia" w:asciiTheme="minorEastAsia" w:hAnsiTheme="minorEastAsia"/>
          <w:color w:val="FF0000"/>
          <w:sz w:val="24"/>
          <w:szCs w:val="24"/>
        </w:rPr>
        <w:t>）</w:t>
      </w:r>
    </w:p>
    <w:p>
      <w:pPr>
        <w:spacing w:line="240" w:lineRule="exact"/>
        <w:rPr>
          <w:rFonts w:asciiTheme="minorEastAsia" w:hAnsiTheme="minorEastAsia"/>
          <w:color w:val="000000"/>
          <w:sz w:val="24"/>
          <w:szCs w:val="24"/>
        </w:rPr>
      </w:pPr>
      <w:r>
        <w:rPr>
          <w:rFonts w:hint="eastAsia" w:ascii="黑体" w:hAnsi="黑体" w:eastAsia="黑体"/>
          <w:b/>
          <w:color w:val="000000"/>
          <w:sz w:val="24"/>
          <w:szCs w:val="24"/>
        </w:rPr>
        <w:t>七、其他事项</w:t>
      </w:r>
      <w:r>
        <w:rPr>
          <w:rFonts w:hint="eastAsia" w:asciiTheme="minorEastAsia" w:hAnsiTheme="minorEastAsia"/>
          <w:color w:val="000000"/>
          <w:sz w:val="24"/>
          <w:szCs w:val="24"/>
        </w:rPr>
        <w:t>：</w:t>
      </w:r>
    </w:p>
    <w:p>
      <w:pPr>
        <w:jc w:val="left"/>
        <w:textAlignment w:val="baseline"/>
        <w:rPr>
          <w:rFonts w:hint="eastAsia" w:asciiTheme="minorEastAsia" w:hAnsiTheme="minorEastAsia"/>
          <w:color w:val="000000"/>
          <w:sz w:val="24"/>
          <w:szCs w:val="24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>各参会单位工作人员请于招聘会当天早上 8:30前到达宇辉人才市场（锦江区</w:t>
      </w:r>
      <w:r>
        <w:rPr>
          <w:rFonts w:hint="default" w:asciiTheme="minorEastAsia" w:hAnsiTheme="minorEastAsia"/>
          <w:color w:val="000000"/>
          <w:sz w:val="24"/>
          <w:szCs w:val="24"/>
        </w:rPr>
        <w:t>华</w:t>
      </w:r>
      <w:r>
        <w:rPr>
          <w:rFonts w:hint="eastAsia" w:asciiTheme="minorEastAsia" w:hAnsiTheme="minorEastAsia"/>
          <w:color w:val="000000"/>
          <w:sz w:val="24"/>
          <w:szCs w:val="24"/>
        </w:rPr>
        <w:t>兴正街39号商业场新座</w:t>
      </w:r>
      <w:r>
        <w:rPr>
          <w:rFonts w:hint="default" w:asciiTheme="minorEastAsia" w:hAnsiTheme="minorEastAsia"/>
          <w:color w:val="000000"/>
          <w:sz w:val="24"/>
          <w:szCs w:val="24"/>
        </w:rPr>
        <w:t>20</w:t>
      </w:r>
      <w:r>
        <w:rPr>
          <w:rFonts w:hint="eastAsia" w:asciiTheme="minorEastAsia" w:hAnsiTheme="minorEastAsia"/>
          <w:color w:val="000000"/>
          <w:sz w:val="24"/>
          <w:szCs w:val="24"/>
        </w:rPr>
        <w:t>楼）报到，</w:t>
      </w:r>
      <w:r>
        <w:rPr>
          <w:rFonts w:hint="eastAsia" w:asciiTheme="minorEastAsia" w:hAnsiTheme="minorEastAsia"/>
          <w:color w:val="FF0000"/>
          <w:szCs w:val="21"/>
        </w:rPr>
        <w:t>参展企业需要使用电源需自带接线板</w:t>
      </w:r>
      <w:r>
        <w:rPr>
          <w:rFonts w:hint="eastAsia" w:asciiTheme="minorEastAsia" w:hAnsiTheme="minorEastAsia"/>
          <w:color w:val="000000"/>
          <w:sz w:val="24"/>
          <w:szCs w:val="24"/>
        </w:rPr>
        <w:t>。</w:t>
      </w:r>
    </w:p>
    <w:p>
      <w:pPr>
        <w:jc w:val="center"/>
        <w:textAlignment w:val="baseline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参会反馈单</w:t>
      </w:r>
    </w:p>
    <w:tbl>
      <w:tblPr>
        <w:tblStyle w:val="7"/>
        <w:tblW w:w="10491" w:type="dxa"/>
        <w:tblInd w:w="-9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559"/>
        <w:gridCol w:w="1276"/>
        <w:gridCol w:w="1701"/>
        <w:gridCol w:w="1134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85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公司名称</w:t>
            </w:r>
          </w:p>
        </w:tc>
        <w:tc>
          <w:tcPr>
            <w:tcW w:w="45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黑体" w:eastAsia="黑体"/>
                <w:b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地 址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黑体" w:eastAsia="黑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43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电   话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黑体" w:eastAsia="黑体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传  真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黑体" w:eastAsia="黑体"/>
                <w:b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联系人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18" w:hRule="atLeast"/>
        </w:trPr>
        <w:tc>
          <w:tcPr>
            <w:tcW w:w="283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是否制作海报□是 □否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参会人数</w:t>
            </w:r>
          </w:p>
        </w:tc>
        <w:tc>
          <w:tcPr>
            <w:tcW w:w="6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黑体" w:eastAsia="黑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26" w:hRule="atLeast"/>
        </w:trPr>
        <w:tc>
          <w:tcPr>
            <w:tcW w:w="283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76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baseline"/>
              <w:rPr>
                <w:rFonts w:asciiTheme="minorEastAsia" w:hAnsiTheme="minorEastAsia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请填写发票抬头：</w:t>
            </w:r>
          </w:p>
        </w:tc>
      </w:tr>
      <w:tr>
        <w:tblPrEx>
          <w:tblLayout w:type="fixed"/>
        </w:tblPrEx>
        <w:trPr>
          <w:trHeight w:val="682" w:hRule="atLeast"/>
        </w:trPr>
        <w:tc>
          <w:tcPr>
            <w:tcW w:w="104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baseline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20" w:lineRule="exact"/>
              <w:textAlignment w:val="baselin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备注：请将参加招聘会海报内容在3个工作日内以电子版形式发送到</w:t>
            </w:r>
            <w:r>
              <w:rPr>
                <w:rFonts w:hint="eastAsia" w:asciiTheme="minorEastAsia" w:hAnsiTheme="minorEastAsia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并进行电话确认</w:t>
            </w:r>
          </w:p>
          <w:p>
            <w:pPr>
              <w:spacing w:line="320" w:lineRule="exact"/>
              <w:textAlignment w:val="baselin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儷宋 Pro">
    <w:panose1 w:val="02020300000000000000"/>
    <w:charset w:val="88"/>
    <w:family w:val="auto"/>
    <w:pitch w:val="default"/>
    <w:sig w:usb0="80000001" w:usb1="28091800" w:usb2="00000016" w:usb3="00000000" w:csb0="0010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兰亭黑-繁">
    <w:panose1 w:val="03000509000000000000"/>
    <w:charset w:val="88"/>
    <w:family w:val="auto"/>
    <w:pitch w:val="default"/>
    <w:sig w:usb0="00000001" w:usb1="080E0000" w:usb2="00000000" w:usb3="00000000" w:csb0="0010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娃娃体-繁">
    <w:panose1 w:val="040B0500000000000000"/>
    <w:charset w:val="88"/>
    <w:family w:val="auto"/>
    <w:pitch w:val="default"/>
    <w:sig w:usb0="A00000FF" w:usb1="5889787B" w:usb2="00000016" w:usb3="00000000" w:csb0="00100003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Raanana">
    <w:panose1 w:val="00000000000000000000"/>
    <w:charset w:val="00"/>
    <w:family w:val="auto"/>
    <w:pitch w:val="default"/>
    <w:sig w:usb0="80000843" w:usb1="40000002" w:usb2="00000000" w:usb3="00000000" w:csb0="00000001" w:csb1="00000000"/>
  </w:font>
  <w:font w:name="Myanmar MN">
    <w:panose1 w:val="00000500000000000000"/>
    <w:charset w:val="00"/>
    <w:family w:val="auto"/>
    <w:pitch w:val="default"/>
    <w:sig w:usb0="00000001" w:usb1="00000000" w:usb2="00000000" w:usb3="00000000" w:csb0="00000001" w:csb1="00000000"/>
  </w:font>
  <w:font w:name="兰亭黑-简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娃娃体-简">
    <w:panose1 w:val="040B0500000000000000"/>
    <w:charset w:val="86"/>
    <w:family w:val="auto"/>
    <w:pitch w:val="default"/>
    <w:sig w:usb0="A00002FF" w:usb1="38CF7CFB" w:usb2="00000016" w:usb3="00000000" w:csb0="00040003" w:csb1="00000000"/>
  </w:font>
  <w:font w:name="Futura">
    <w:panose1 w:val="020B0602020204020303"/>
    <w:charset w:val="00"/>
    <w:family w:val="auto"/>
    <w:pitch w:val="default"/>
    <w:sig w:usb0="80000067" w:usb1="00000000" w:usb2="00000000" w:usb3="00000000" w:csb0="200001FB" w:csb1="CDFD0000"/>
  </w:font>
  <w:font w:name="隶变-繁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儷黑 Pro">
    <w:panose1 w:val="020B0500000000000000"/>
    <w:charset w:val="88"/>
    <w:family w:val="auto"/>
    <w:pitch w:val="default"/>
    <w:sig w:usb0="80000001" w:usb1="28091800" w:usb2="00000016" w:usb3="00000000" w:csb0="001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黑体">
    <w:altName w:val="汉仪中黑KW"/>
    <w:panose1 w:val="02010609060101010101"/>
    <w:charset w:val="50"/>
    <w:family w:val="auto"/>
    <w:pitch w:val="default"/>
    <w:sig w:usb0="00000000" w:usb1="00000000" w:usb2="00000016" w:usb3="00000000" w:csb0="00040001" w:csb1="00000000"/>
  </w:font>
  <w:font w:name="Arial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楷体_GB2312">
    <w:altName w:val="汉仪楷体KW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altName w:val="汉仪旗黑KW"/>
    <w:panose1 w:val="020B0503020204020204"/>
    <w:charset w:val="50"/>
    <w:family w:val="auto"/>
    <w:pitch w:val="default"/>
    <w:sig w:usb0="00000000" w:usb1="00000000" w:usb2="00000016" w:usb3="00000000" w:csb0="0004001F" w:csb1="00000000"/>
  </w:font>
  <w:font w:name="隶书">
    <w:altName w:val="报隶-简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汉仪中黑KW">
    <w:panose1 w:val="00020600040101010101"/>
    <w:charset w:val="50"/>
    <w:family w:val="auto"/>
    <w:pitch w:val="default"/>
    <w:sig w:usb0="A00002BF" w:usb1="18EF7CFA" w:usb2="00000016" w:usb3="00000000" w:csb0="00040000" w:csb1="00000000"/>
  </w:font>
  <w:font w:name="汉仪书宋二KW">
    <w:panose1 w:val="00020600040101010101"/>
    <w:charset w:val="50"/>
    <w:family w:val="auto"/>
    <w:pitch w:val="default"/>
    <w:sig w:usb0="A00002BF" w:usb1="18EF7CFA" w:usb2="00000016" w:usb3="00000000" w:csb0="00040000" w:csb1="00000000"/>
  </w:font>
  <w:font w:name="汉仪旗黑KW">
    <w:panose1 w:val="00020600040101010101"/>
    <w:charset w:val="86"/>
    <w:family w:val="auto"/>
    <w:pitch w:val="default"/>
    <w:sig w:usb0="A00002BF" w:usb1="3ACF7CFA" w:usb2="00000016" w:usb3="00000000" w:csb0="0004009F" w:csb1="DFD70000"/>
  </w:font>
  <w:font w:name="汉仪旗黑KW">
    <w:panose1 w:val="00020600040101010101"/>
    <w:charset w:val="50"/>
    <w:family w:val="auto"/>
    <w:pitch w:val="default"/>
    <w:sig w:usb0="A00002BF" w:usb1="3ACF7CFA" w:usb2="00000016" w:usb3="00000000" w:csb0="0004009F" w:csb1="DFD70000"/>
  </w:font>
  <w:font w:name="报隶-简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仿宋">
    <w:altName w:val="汉仪仿宋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小标宋简体">
    <w:altName w:val="汉仪书宋二KW"/>
    <w:panose1 w:val="02010601030101010101"/>
    <w:charset w:val="00"/>
    <w:family w:val="auto"/>
    <w:pitch w:val="default"/>
    <w:sig w:usb0="00000000" w:usb1="00000000" w:usb2="00000010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-1052195</wp:posOffset>
          </wp:positionH>
          <wp:positionV relativeFrom="paragraph">
            <wp:posOffset>-379730</wp:posOffset>
          </wp:positionV>
          <wp:extent cx="7378700" cy="1199515"/>
          <wp:effectExtent l="0" t="0" r="0" b="635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8810" cy="1199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  <w: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-1053465</wp:posOffset>
          </wp:positionH>
          <wp:positionV relativeFrom="paragraph">
            <wp:posOffset>-484505</wp:posOffset>
          </wp:positionV>
          <wp:extent cx="7286625" cy="928370"/>
          <wp:effectExtent l="0" t="0" r="9525" b="5080"/>
          <wp:wrapNone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387" cy="930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3"/>
      <w:pBdr>
        <w:bottom w:val="none" w:color="auto" w:sz="0" w:space="0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80D63"/>
    <w:multiLevelType w:val="multilevel"/>
    <w:tmpl w:val="23580D63"/>
    <w:lvl w:ilvl="0" w:tentative="0">
      <w:start w:val="2"/>
      <w:numFmt w:val="japaneseCounting"/>
      <w:lvlText w:val="(%1）"/>
      <w:lvlJc w:val="left"/>
      <w:pPr>
        <w:ind w:left="862" w:hanging="720"/>
      </w:pPr>
      <w:rPr>
        <w:rFonts w:hint="default"/>
        <w:sz w:val="28"/>
        <w:szCs w:val="28"/>
      </w:rPr>
    </w:lvl>
    <w:lvl w:ilvl="1" w:tentative="0">
      <w:start w:val="1"/>
      <w:numFmt w:val="lowerLetter"/>
      <w:lvlText w:val="%2)"/>
      <w:lvlJc w:val="left"/>
      <w:pPr>
        <w:ind w:left="982" w:hanging="420"/>
      </w:pPr>
    </w:lvl>
    <w:lvl w:ilvl="2" w:tentative="0">
      <w:start w:val="1"/>
      <w:numFmt w:val="lowerRoman"/>
      <w:lvlText w:val="%3."/>
      <w:lvlJc w:val="right"/>
      <w:pPr>
        <w:ind w:left="1402" w:hanging="420"/>
      </w:pPr>
    </w:lvl>
    <w:lvl w:ilvl="3" w:tentative="0">
      <w:start w:val="1"/>
      <w:numFmt w:val="decimal"/>
      <w:lvlText w:val="%4."/>
      <w:lvlJc w:val="left"/>
      <w:pPr>
        <w:ind w:left="1822" w:hanging="420"/>
      </w:pPr>
    </w:lvl>
    <w:lvl w:ilvl="4" w:tentative="0">
      <w:start w:val="1"/>
      <w:numFmt w:val="lowerLetter"/>
      <w:lvlText w:val="%5)"/>
      <w:lvlJc w:val="left"/>
      <w:pPr>
        <w:ind w:left="2242" w:hanging="420"/>
      </w:pPr>
    </w:lvl>
    <w:lvl w:ilvl="5" w:tentative="0">
      <w:start w:val="1"/>
      <w:numFmt w:val="lowerRoman"/>
      <w:lvlText w:val="%6."/>
      <w:lvlJc w:val="right"/>
      <w:pPr>
        <w:ind w:left="2662" w:hanging="420"/>
      </w:pPr>
    </w:lvl>
    <w:lvl w:ilvl="6" w:tentative="0">
      <w:start w:val="1"/>
      <w:numFmt w:val="decimal"/>
      <w:lvlText w:val="%7."/>
      <w:lvlJc w:val="left"/>
      <w:pPr>
        <w:ind w:left="3082" w:hanging="420"/>
      </w:pPr>
    </w:lvl>
    <w:lvl w:ilvl="7" w:tentative="0">
      <w:start w:val="1"/>
      <w:numFmt w:val="lowerLetter"/>
      <w:lvlText w:val="%8)"/>
      <w:lvlJc w:val="left"/>
      <w:pPr>
        <w:ind w:left="3502" w:hanging="420"/>
      </w:pPr>
    </w:lvl>
    <w:lvl w:ilvl="8" w:tentative="0">
      <w:start w:val="1"/>
      <w:numFmt w:val="lowerRoman"/>
      <w:lvlText w:val="%9."/>
      <w:lvlJc w:val="right"/>
      <w:pPr>
        <w:ind w:left="3922" w:hanging="420"/>
      </w:pPr>
    </w:lvl>
  </w:abstractNum>
  <w:abstractNum w:abstractNumId="1">
    <w:nsid w:val="67F03F47"/>
    <w:multiLevelType w:val="multilevel"/>
    <w:tmpl w:val="67F03F47"/>
    <w:lvl w:ilvl="0" w:tentative="0">
      <w:start w:val="3"/>
      <w:numFmt w:val="decimal"/>
      <w:lvlText w:val="%1、"/>
      <w:lvlJc w:val="left"/>
      <w:pPr>
        <w:ind w:left="405" w:hanging="40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1036"/>
    <w:rsid w:val="00042C46"/>
    <w:rsid w:val="00113D39"/>
    <w:rsid w:val="00191036"/>
    <w:rsid w:val="003D5B31"/>
    <w:rsid w:val="003E0FD8"/>
    <w:rsid w:val="003E4CE7"/>
    <w:rsid w:val="004372FE"/>
    <w:rsid w:val="00450332"/>
    <w:rsid w:val="00462B96"/>
    <w:rsid w:val="004958C0"/>
    <w:rsid w:val="00547B66"/>
    <w:rsid w:val="00594D3B"/>
    <w:rsid w:val="005A5879"/>
    <w:rsid w:val="005D539B"/>
    <w:rsid w:val="005D7238"/>
    <w:rsid w:val="006B3547"/>
    <w:rsid w:val="006F7D03"/>
    <w:rsid w:val="00723A29"/>
    <w:rsid w:val="007C294A"/>
    <w:rsid w:val="008005F7"/>
    <w:rsid w:val="00922FC9"/>
    <w:rsid w:val="00AC3687"/>
    <w:rsid w:val="00B46DB7"/>
    <w:rsid w:val="00BD3256"/>
    <w:rsid w:val="00BE59F8"/>
    <w:rsid w:val="00C41ECD"/>
    <w:rsid w:val="00CD5B32"/>
    <w:rsid w:val="00ED3CC3"/>
    <w:rsid w:val="00F0654E"/>
    <w:rsid w:val="00F27B2A"/>
    <w:rsid w:val="73FA6C7C"/>
    <w:rsid w:val="95236B8F"/>
    <w:rsid w:val="EF5D9F98"/>
    <w:rsid w:val="FDFD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qFormat/>
    <w:uiPriority w:val="0"/>
    <w:rPr>
      <w:b/>
    </w:rPr>
  </w:style>
  <w:style w:type="character" w:styleId="6">
    <w:name w:val="Hyperlink"/>
    <w:qFormat/>
    <w:uiPriority w:val="0"/>
    <w:rPr>
      <w:color w:val="0000FF"/>
      <w:u w:val="single"/>
    </w:rPr>
  </w:style>
  <w:style w:type="character" w:customStyle="1" w:styleId="8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10">
    <w:name w:val="text"/>
    <w:basedOn w:val="1"/>
    <w:qFormat/>
    <w:uiPriority w:val="0"/>
    <w:pPr>
      <w:widowControl/>
      <w:spacing w:before="100" w:beforeAutospacing="1" w:after="100" w:afterAutospacing="1" w:line="375" w:lineRule="atLeast"/>
      <w:jc w:val="left"/>
    </w:pPr>
    <w:rPr>
      <w:rFonts w:ascii="宋体" w:hAnsi="宋体" w:eastAsia="宋体" w:cs="Times New Roman"/>
      <w:spacing w:val="15"/>
      <w:kern w:val="0"/>
      <w:sz w:val="20"/>
      <w:szCs w:val="20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182</Words>
  <Characters>1044</Characters>
  <Lines>8</Lines>
  <Paragraphs>2</Paragraphs>
  <ScaleCrop>false</ScaleCrop>
  <LinksUpToDate>false</LinksUpToDate>
  <CharactersWithSpaces>1224</CharactersWithSpaces>
  <Application>WPS Office_1.8.2.2861_F1E327BC-269C-435d-A152-05C5408002CA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2018-11-21T06:26:00Z</dcterms:created>
  <dc:creator>唐啊凡</dc:creator>
  <cp:lastModifiedBy>apple</cp:lastModifiedBy>
  <cp:lastPrinted>2018-11-21T07:24:00Z</cp:lastPrinted>
  <dcterms:modified xsi:type="dcterms:W3CDTF">2019-12-26T18:28:54Z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2052-1.8.2.2861</vt:lpwstr>
  </property>
</Properties>
</file>